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BF969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3D3BEAD7" w14:textId="7EC82230" w:rsidR="009C0CF2" w:rsidRPr="00D26545" w:rsidRDefault="00351317" w:rsidP="009C0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Neue-Bold"/>
          <w:b/>
          <w:bCs/>
          <w:color w:val="000000"/>
          <w:sz w:val="28"/>
          <w:szCs w:val="28"/>
          <w:u w:val="single"/>
        </w:rPr>
      </w:pPr>
      <w:r w:rsidRPr="00D26545">
        <w:rPr>
          <w:rFonts w:ascii="Arial" w:hAnsi="Arial" w:cs="HelveticaNeue-Bold"/>
          <w:b/>
          <w:bCs/>
          <w:color w:val="000000"/>
          <w:sz w:val="28"/>
          <w:szCs w:val="28"/>
          <w:u w:val="single"/>
        </w:rPr>
        <w:t xml:space="preserve">Relevant </w:t>
      </w:r>
      <w:r w:rsidR="009C0CF2" w:rsidRPr="00D26545">
        <w:rPr>
          <w:rFonts w:ascii="Arial" w:hAnsi="Arial" w:cs="HelveticaNeue-Bold"/>
          <w:b/>
          <w:bCs/>
          <w:color w:val="000000"/>
          <w:sz w:val="28"/>
          <w:szCs w:val="28"/>
          <w:u w:val="single"/>
        </w:rPr>
        <w:t>Undergraduate Courses Taken</w:t>
      </w:r>
      <w:r w:rsidR="001C2699" w:rsidRPr="00D26545">
        <w:rPr>
          <w:rFonts w:ascii="Arial" w:hAnsi="Arial" w:cs="HelveticaNeue-Bold"/>
          <w:b/>
          <w:bCs/>
          <w:color w:val="000000"/>
          <w:sz w:val="28"/>
          <w:szCs w:val="28"/>
          <w:u w:val="single"/>
        </w:rPr>
        <w:t xml:space="preserve"> at Millersville University</w:t>
      </w:r>
    </w:p>
    <w:p w14:paraId="0D4339B0" w14:textId="5537309D" w:rsidR="00964460" w:rsidRPr="00D26545" w:rsidRDefault="00964460" w:rsidP="009C0C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HelveticaNeue-Bold"/>
          <w:bCs/>
          <w:i/>
          <w:color w:val="000000"/>
          <w:sz w:val="24"/>
          <w:szCs w:val="20"/>
        </w:rPr>
      </w:pPr>
      <w:r w:rsidRPr="00D26545">
        <w:rPr>
          <w:rFonts w:ascii="Arial" w:hAnsi="Arial" w:cs="HelveticaNeue-Bold"/>
          <w:bCs/>
          <w:i/>
          <w:color w:val="000000"/>
          <w:sz w:val="24"/>
          <w:szCs w:val="20"/>
        </w:rPr>
        <w:t>Updated September 2014, Stefan Cecelski</w:t>
      </w:r>
    </w:p>
    <w:p w14:paraId="3EAD0EB3" w14:textId="77777777" w:rsidR="009C0CF2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5C8F0673" w14:textId="77777777" w:rsidR="00266E13" w:rsidRPr="00D26545" w:rsidRDefault="00266E13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bookmarkStart w:id="0" w:name="_GoBack"/>
      <w:bookmarkEnd w:id="0"/>
    </w:p>
    <w:p w14:paraId="1019C5A4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241: Meteorology</w:t>
      </w:r>
    </w:p>
    <w:p w14:paraId="47BFEB89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Atmospheric structure and motions; physics of weather processes; weather and motion systems.</w:t>
      </w:r>
    </w:p>
    <w:p w14:paraId="28BBC123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45ED1170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340: Physical Meteorology</w:t>
      </w:r>
    </w:p>
    <w:p w14:paraId="32C2D898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Distribution of meteorological variables in the atmosphere; governing principles in atmospheric science (gas laws, hydrostatic equilibrium, diffusion, conservation of energy, mass and momentum); radiative transfer, cloud processes and atmospheric electrification.</w:t>
      </w:r>
    </w:p>
    <w:p w14:paraId="77FC1010" w14:textId="77777777" w:rsidR="002F0712" w:rsidRPr="00D26545" w:rsidRDefault="002F071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1C0135A5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341: Atmospheric Thermodynamics</w:t>
      </w:r>
    </w:p>
    <w:p w14:paraId="7573A9EB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First and second principles of thermodynamics, water-air systems, equilibrium of small droplets and crystals, thermodynamic processes in the atmosphere, atmospheric statics, vertical stability and aerological diagrams.</w:t>
      </w:r>
    </w:p>
    <w:p w14:paraId="714A984D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55C1AC98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342: Atmospheric Dynamics I</w:t>
      </w:r>
    </w:p>
    <w:p w14:paraId="02072F58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Meteorological coordinate systems; equations of motion; geostrophic, gradient and thermal winds; kinematics; circulation, vorticity and divergence</w:t>
      </w:r>
      <w:r w:rsidR="00DD024D" w:rsidRPr="00D26545">
        <w:rPr>
          <w:rFonts w:ascii="Arial" w:hAnsi="Arial" w:cs="HelveticaNeue-Roman"/>
          <w:color w:val="000000"/>
          <w:sz w:val="24"/>
          <w:szCs w:val="20"/>
        </w:rPr>
        <w:t xml:space="preserve"> theorems.</w:t>
      </w:r>
    </w:p>
    <w:p w14:paraId="68AFFA90" w14:textId="77777777" w:rsidR="00DD024D" w:rsidRPr="00D26545" w:rsidRDefault="00DD024D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422C5DFA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343: Atmospheric Dynamics II</w:t>
      </w:r>
    </w:p>
    <w:p w14:paraId="3B1E0D5F" w14:textId="77777777" w:rsidR="009C0CF2" w:rsidRPr="00D26545" w:rsidRDefault="009C0CF2" w:rsidP="00DD024D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Diagnostics equations, viscosity and turbulence; energy equations and transformations; numerical weather p</w:t>
      </w:r>
      <w:r w:rsidR="00DD024D" w:rsidRPr="00D26545">
        <w:rPr>
          <w:rFonts w:ascii="Arial" w:hAnsi="Arial" w:cs="HelveticaNeue-Roman"/>
          <w:color w:val="000000"/>
          <w:sz w:val="24"/>
          <w:szCs w:val="20"/>
        </w:rPr>
        <w:t>rediction; general circulation.</w:t>
      </w:r>
    </w:p>
    <w:p w14:paraId="0AF3CF48" w14:textId="77777777" w:rsidR="00DD024D" w:rsidRPr="00D26545" w:rsidRDefault="00DD024D" w:rsidP="00DD024D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4663A17F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347: Satellite Meteorology</w:t>
      </w:r>
    </w:p>
    <w:p w14:paraId="773762A5" w14:textId="77777777" w:rsidR="009C0CF2" w:rsidRPr="00D26545" w:rsidRDefault="009C0CF2" w:rsidP="008D5C26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Theory of weather satellites including orbital characteristics and signal receipt, synoptic weather interpretation, mesoscale features, precipitation</w:t>
      </w:r>
      <w:r w:rsidR="008D5C26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>signatures, fog, wind shear, tropical weather systems.</w:t>
      </w:r>
    </w:p>
    <w:p w14:paraId="22D04828" w14:textId="77777777" w:rsidR="000B45C7" w:rsidRPr="00D26545" w:rsidRDefault="000B45C7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2B6CF5E2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 xml:space="preserve">ESCI 349: </w:t>
      </w:r>
      <w:r w:rsidR="000B45C7"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Chemistry of the Atmosphere</w:t>
      </w:r>
    </w:p>
    <w:p w14:paraId="0E21A04B" w14:textId="77777777" w:rsidR="009C0CF2" w:rsidRPr="00D26545" w:rsidRDefault="009C0CF2" w:rsidP="000B45C7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Theory, application, methods of analysis and instrumentation relevant to a study of the chemistry of the atmosphere.</w:t>
      </w:r>
    </w:p>
    <w:p w14:paraId="3B0F11C5" w14:textId="77777777" w:rsidR="000B45C7" w:rsidRPr="00D26545" w:rsidRDefault="000B45C7" w:rsidP="000B45C7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4C299911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441:</w:t>
      </w:r>
      <w:r w:rsidR="000F468E"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 xml:space="preserve">Synoptic </w:t>
      </w:r>
      <w:r w:rsidR="000F468E"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Meteorology</w:t>
      </w:r>
    </w:p>
    <w:p w14:paraId="72E20D98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Dynamics and physics of the atmosphere as revealed by observational data and numerical output; subjective and objective analysis of meteorological</w:t>
      </w:r>
      <w:r w:rsidR="000F468E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 xml:space="preserve">data; use of standard meteorological graphics software; current weather discussions. </w:t>
      </w:r>
    </w:p>
    <w:p w14:paraId="65307A0D" w14:textId="77777777" w:rsidR="008F7A7B" w:rsidRPr="00D26545" w:rsidRDefault="008F7A7B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0FC72C0D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443:</w:t>
      </w:r>
      <w:r w:rsidR="008F7A7B"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Climate Dynamics</w:t>
      </w:r>
    </w:p>
    <w:p w14:paraId="66F1B4B4" w14:textId="77777777" w:rsidR="009C0CF2" w:rsidRPr="00D26545" w:rsidRDefault="009C0CF2" w:rsidP="008F7A7B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A comprehensive treatment of the components of the climate system, feedback mechanisms and interactions; mean state of the climate system;</w:t>
      </w:r>
      <w:r w:rsidR="008F7A7B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 xml:space="preserve">a detailed and in-depth treatment of the earth-atmosphere radiation balance and general circulation; natural and </w:t>
      </w:r>
      <w:r w:rsidRPr="00D26545">
        <w:rPr>
          <w:rFonts w:ascii="Arial" w:hAnsi="Arial" w:cs="HelveticaNeue-Roman"/>
          <w:color w:val="000000"/>
          <w:sz w:val="24"/>
          <w:szCs w:val="20"/>
        </w:rPr>
        <w:lastRenderedPageBreak/>
        <w:t>anthropogenic forcings and their</w:t>
      </w:r>
      <w:r w:rsidR="008F7A7B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 xml:space="preserve">effect on the climate system; climate models; and the current state of climate observing networks and model validation. </w:t>
      </w:r>
    </w:p>
    <w:p w14:paraId="61AE5041" w14:textId="77777777" w:rsidR="008F7A7B" w:rsidRPr="00D26545" w:rsidRDefault="008F7A7B" w:rsidP="008F7A7B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7749B8E8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444: Meso- and Storm-Scale Meteorology</w:t>
      </w:r>
    </w:p>
    <w:p w14:paraId="6247A0AE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Study of high-impact events that threaten life and property. Microphysical and dynamic aspects of severe convective systems, mesoscale convective</w:t>
      </w:r>
      <w:r w:rsidR="002B6568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>complexes, squall lines, jet</w:t>
      </w:r>
      <w:r w:rsidR="002B6568" w:rsidRPr="00D26545">
        <w:rPr>
          <w:rFonts w:ascii="Arial" w:hAnsi="Arial" w:cs="HelveticaNeue-Roman"/>
          <w:color w:val="000000"/>
          <w:sz w:val="24"/>
          <w:szCs w:val="20"/>
        </w:rPr>
        <w:t xml:space="preserve"> streaks, gravity waves, strong </w:t>
      </w:r>
      <w:r w:rsidRPr="00D26545">
        <w:rPr>
          <w:rFonts w:ascii="Arial" w:hAnsi="Arial" w:cs="HelveticaNeue-Roman"/>
          <w:color w:val="000000"/>
          <w:sz w:val="24"/>
          <w:szCs w:val="20"/>
        </w:rPr>
        <w:t>turbulence, damaging winds, hailstorms</w:t>
      </w:r>
      <w:r w:rsidR="002B6568" w:rsidRPr="00D26545">
        <w:rPr>
          <w:rFonts w:ascii="Arial" w:hAnsi="Arial" w:cs="HelveticaNeue-Roman"/>
          <w:color w:val="000000"/>
          <w:sz w:val="24"/>
          <w:szCs w:val="20"/>
        </w:rPr>
        <w:t>, tornadoes and flash flooding.</w:t>
      </w:r>
    </w:p>
    <w:p w14:paraId="70EC0B8C" w14:textId="77777777" w:rsidR="002B6568" w:rsidRPr="00D26545" w:rsidRDefault="002B6568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2A83FFFC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445: Numerical Modeling of the Atmosphere and Oceans</w:t>
      </w:r>
    </w:p>
    <w:p w14:paraId="25001F6B" w14:textId="77777777" w:rsidR="00B23C26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Methods and mathematical concepts of numerical weather and ocean prediction models. Students must be able to program in one of the following</w:t>
      </w:r>
      <w:r w:rsidR="00B23C26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>la</w:t>
      </w:r>
      <w:r w:rsidR="00B23C26" w:rsidRPr="00D26545">
        <w:rPr>
          <w:rFonts w:ascii="Arial" w:hAnsi="Arial" w:cs="HelveticaNeue-Roman"/>
          <w:color w:val="000000"/>
          <w:sz w:val="24"/>
          <w:szCs w:val="20"/>
        </w:rPr>
        <w:t>nguages: Fortran, C++, or IDL.</w:t>
      </w:r>
    </w:p>
    <w:p w14:paraId="10C2208B" w14:textId="77777777" w:rsidR="00B23C26" w:rsidRPr="00D26545" w:rsidRDefault="00B23C26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</w:p>
    <w:p w14:paraId="026731B7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446: Statistical Meteorology</w:t>
      </w:r>
    </w:p>
    <w:p w14:paraId="4BEAFC51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Frequency distributions, sampling theory, linear and multiple regression analysis, time series, space variations of meteorological variables, statistical</w:t>
      </w:r>
      <w:r w:rsidR="00B23C26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>weather forecasting</w:t>
      </w:r>
      <w:r w:rsidR="00B23C26" w:rsidRPr="00D26545">
        <w:rPr>
          <w:rFonts w:ascii="Arial" w:hAnsi="Arial" w:cs="HelveticaNeue-Roman"/>
          <w:color w:val="000000"/>
          <w:sz w:val="24"/>
          <w:szCs w:val="20"/>
        </w:rPr>
        <w:t>, forecast verification.</w:t>
      </w:r>
    </w:p>
    <w:p w14:paraId="10DE8A2B" w14:textId="77777777" w:rsidR="00B23C26" w:rsidRPr="00D26545" w:rsidRDefault="00B23C26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44675CD3" w14:textId="77777777" w:rsidR="009C0CF2" w:rsidRPr="00D26545" w:rsidRDefault="009C0CF2" w:rsidP="009C0CF2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color w:val="000000"/>
          <w:sz w:val="24"/>
          <w:szCs w:val="20"/>
        </w:rPr>
      </w:pPr>
      <w:r w:rsidRPr="00D26545">
        <w:rPr>
          <w:rFonts w:ascii="Arial" w:hAnsi="Arial" w:cs="HelveticaNeue-Bold"/>
          <w:b/>
          <w:bCs/>
          <w:color w:val="000000"/>
          <w:sz w:val="24"/>
          <w:szCs w:val="20"/>
        </w:rPr>
        <w:t>ESCI 448: Boundary Layers and Turbulence</w:t>
      </w:r>
    </w:p>
    <w:p w14:paraId="4C60F640" w14:textId="77777777" w:rsidR="00DA0B9D" w:rsidRPr="00D26545" w:rsidRDefault="009C0CF2" w:rsidP="002E5A0B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  <w:r w:rsidRPr="00D26545">
        <w:rPr>
          <w:rFonts w:ascii="Arial" w:hAnsi="Arial" w:cs="HelveticaNeue-Roman"/>
          <w:color w:val="000000"/>
          <w:sz w:val="24"/>
          <w:szCs w:val="20"/>
        </w:rPr>
        <w:t>Mean boundary layer characteristics; turbulence and its spectrum; governing equations to turbulent flow; prognostic equations for turbulent fluxes</w:t>
      </w:r>
      <w:r w:rsidR="00E13D48" w:rsidRPr="00D26545">
        <w:rPr>
          <w:rFonts w:ascii="Arial" w:hAnsi="Arial" w:cs="HelveticaNeue-Roman"/>
          <w:color w:val="000000"/>
          <w:sz w:val="24"/>
          <w:szCs w:val="20"/>
        </w:rPr>
        <w:t xml:space="preserve"> </w:t>
      </w:r>
      <w:r w:rsidRPr="00D26545">
        <w:rPr>
          <w:rFonts w:ascii="Arial" w:hAnsi="Arial" w:cs="HelveticaNeue-Roman"/>
          <w:color w:val="000000"/>
          <w:sz w:val="24"/>
          <w:szCs w:val="20"/>
        </w:rPr>
        <w:t>and variances; TKE; turbulence closure schemes; similarity theory; simulation techniques; convective and stable boundary layers; boundary layer</w:t>
      </w:r>
      <w:r w:rsidR="00E13D48" w:rsidRPr="00D26545">
        <w:rPr>
          <w:rFonts w:ascii="Arial" w:hAnsi="Arial" w:cs="HelveticaNeue-Roman"/>
          <w:color w:val="000000"/>
          <w:sz w:val="24"/>
          <w:szCs w:val="20"/>
        </w:rPr>
        <w:t xml:space="preserve"> clouds.</w:t>
      </w:r>
    </w:p>
    <w:p w14:paraId="3ED3C8CC" w14:textId="77777777" w:rsidR="00A41F25" w:rsidRPr="00D26545" w:rsidRDefault="00A41F25" w:rsidP="002E5A0B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color w:val="000000"/>
          <w:sz w:val="24"/>
          <w:szCs w:val="20"/>
        </w:rPr>
      </w:pPr>
    </w:p>
    <w:p w14:paraId="5DCB01E4" w14:textId="77777777" w:rsidR="00A41F25" w:rsidRPr="00D26545" w:rsidRDefault="00A41F25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>ESCI 282: FORTRAN Programming for Earth Sciences Applications</w:t>
      </w:r>
    </w:p>
    <w:p w14:paraId="5014621E" w14:textId="77777777" w:rsidR="00A41F25" w:rsidRPr="00D26545" w:rsidRDefault="00A41F25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t>Programming in computational methods emphasizing FORTRAN applied to the earth sciences; numerical solution of equations of motion; statistical properties of digital images; analysis of periodical phenomena; use of National Center for Atmospheric Research graphics library.</w:t>
      </w:r>
    </w:p>
    <w:p w14:paraId="3904EE05" w14:textId="77777777" w:rsidR="00A41F25" w:rsidRPr="00D26545" w:rsidRDefault="00A41F25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</w:p>
    <w:p w14:paraId="0D2BF67C" w14:textId="77777777" w:rsidR="00A41F25" w:rsidRPr="00D26545" w:rsidRDefault="00A41F25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>ESCI 386: IDL Programming for Advanced Earth Sciences Applications</w:t>
      </w:r>
    </w:p>
    <w:p w14:paraId="6A9B9D28" w14:textId="77777777" w:rsidR="00A41F25" w:rsidRPr="00D26545" w:rsidRDefault="00A41F25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t>Overview of existing global data sets in geology, meteorology, and oceanography; HDF and Net CDF scientific data formats; use of Interactive Data Language (IDL) to analyze and display data.</w:t>
      </w:r>
    </w:p>
    <w:p w14:paraId="6EE8E484" w14:textId="77777777" w:rsidR="006819F8" w:rsidRPr="00D26545" w:rsidRDefault="006819F8" w:rsidP="00A41F25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</w:p>
    <w:p w14:paraId="779385C0" w14:textId="77777777" w:rsidR="006819F8" w:rsidRPr="00D26545" w:rsidRDefault="00246083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>MAT</w:t>
      </w:r>
      <w:r w:rsidR="006819F8" w:rsidRPr="00D26545">
        <w:rPr>
          <w:rFonts w:ascii="Arial" w:hAnsi="Arial" w:cs="HelveticaNeue-Bold"/>
          <w:b/>
          <w:bCs/>
          <w:sz w:val="24"/>
          <w:szCs w:val="20"/>
        </w:rPr>
        <w:t xml:space="preserve">H 235: </w:t>
      </w:r>
      <w:r w:rsidRPr="00D26545">
        <w:rPr>
          <w:rFonts w:ascii="Arial" w:hAnsi="Arial" w:cs="HelveticaNeue-Bold"/>
          <w:b/>
          <w:bCs/>
          <w:sz w:val="24"/>
          <w:szCs w:val="20"/>
        </w:rPr>
        <w:t>Survey of Statistics</w:t>
      </w:r>
    </w:p>
    <w:p w14:paraId="717F02DE" w14:textId="77777777" w:rsidR="006819F8" w:rsidRPr="00D26545" w:rsidRDefault="006819F8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t>A survey of elementary probability theory, estimation, hypothesis testing and simple regression and correlation. Interpretation of statistical inference</w:t>
      </w:r>
      <w:r w:rsidR="00EB5548" w:rsidRPr="00D26545">
        <w:rPr>
          <w:rFonts w:ascii="Arial" w:hAnsi="Arial" w:cs="HelveticaNeue-Roman"/>
          <w:sz w:val="24"/>
          <w:szCs w:val="20"/>
        </w:rPr>
        <w:t xml:space="preserve"> in the analysis of data.</w:t>
      </w:r>
    </w:p>
    <w:p w14:paraId="309E030C" w14:textId="77777777" w:rsidR="006819F8" w:rsidRPr="00D26545" w:rsidRDefault="006819F8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</w:p>
    <w:p w14:paraId="38E7BBB3" w14:textId="77777777" w:rsidR="006819F8" w:rsidRPr="00D26545" w:rsidRDefault="00246083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>MAT</w:t>
      </w:r>
      <w:r w:rsidR="006819F8" w:rsidRPr="00D26545">
        <w:rPr>
          <w:rFonts w:ascii="Arial" w:hAnsi="Arial" w:cs="HelveticaNeue-Bold"/>
          <w:b/>
          <w:bCs/>
          <w:sz w:val="24"/>
          <w:szCs w:val="20"/>
        </w:rPr>
        <w:t>H 322:</w:t>
      </w:r>
      <w:r w:rsidRPr="00D26545">
        <w:rPr>
          <w:rFonts w:ascii="Arial" w:hAnsi="Arial" w:cs="HelveticaNeue-Bold"/>
          <w:b/>
          <w:bCs/>
          <w:sz w:val="24"/>
          <w:szCs w:val="20"/>
        </w:rPr>
        <w:t xml:space="preserve"> Linear Algebra I</w:t>
      </w:r>
    </w:p>
    <w:p w14:paraId="2D18A1CA" w14:textId="77777777" w:rsidR="008716F2" w:rsidRPr="00D26545" w:rsidRDefault="006819F8" w:rsidP="008716F2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t>A rigorous introduction to linear algebra. Includes systems of linear equations, matrix algebra, determinants, vector spaces, inner product spaces,</w:t>
      </w:r>
      <w:r w:rsidR="008716F2" w:rsidRPr="00D26545">
        <w:rPr>
          <w:rFonts w:ascii="Arial" w:hAnsi="Arial" w:cs="HelveticaNeue-Roman"/>
          <w:sz w:val="24"/>
          <w:szCs w:val="20"/>
        </w:rPr>
        <w:t xml:space="preserve"> </w:t>
      </w:r>
      <w:r w:rsidRPr="00D26545">
        <w:rPr>
          <w:rFonts w:ascii="Arial" w:hAnsi="Arial" w:cs="HelveticaNeue-Roman"/>
          <w:sz w:val="24"/>
          <w:szCs w:val="20"/>
        </w:rPr>
        <w:t xml:space="preserve">geometry in Rn, linear transformations, orthogonal transformations, </w:t>
      </w:r>
      <w:r w:rsidR="008716F2" w:rsidRPr="00D26545">
        <w:rPr>
          <w:rFonts w:ascii="Arial" w:hAnsi="Arial" w:cs="HelveticaNeue-Roman"/>
          <w:sz w:val="24"/>
          <w:szCs w:val="20"/>
        </w:rPr>
        <w:t>eigentheory and diagonalization</w:t>
      </w:r>
      <w:r w:rsidR="00934C39" w:rsidRPr="00D26545">
        <w:rPr>
          <w:rFonts w:ascii="Arial" w:hAnsi="Arial" w:cs="HelveticaNeue-Roman"/>
          <w:sz w:val="24"/>
          <w:szCs w:val="20"/>
        </w:rPr>
        <w:t>.</w:t>
      </w:r>
    </w:p>
    <w:p w14:paraId="25037B1B" w14:textId="77777777" w:rsidR="006819F8" w:rsidRPr="00D26545" w:rsidRDefault="006819F8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</w:p>
    <w:p w14:paraId="1196818B" w14:textId="77777777" w:rsidR="006819F8" w:rsidRPr="00D26545" w:rsidRDefault="00246083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 xml:space="preserve">MATH 365: </w:t>
      </w:r>
      <w:r w:rsidR="006819F8" w:rsidRPr="00D26545">
        <w:rPr>
          <w:rFonts w:ascii="Arial" w:hAnsi="Arial" w:cs="HelveticaNeue-Bold"/>
          <w:b/>
          <w:bCs/>
          <w:sz w:val="24"/>
          <w:szCs w:val="20"/>
        </w:rPr>
        <w:t>Ordinary Differential Equations</w:t>
      </w:r>
    </w:p>
    <w:p w14:paraId="55F476F4" w14:textId="77777777" w:rsidR="006819F8" w:rsidRPr="00D26545" w:rsidRDefault="006819F8" w:rsidP="002C1BE7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lastRenderedPageBreak/>
        <w:t>First order differential equations, linear first and second order initial-value problems, power series solutions; applications. Also includes at least</w:t>
      </w:r>
      <w:r w:rsidR="002C1BE7" w:rsidRPr="00D26545">
        <w:rPr>
          <w:rFonts w:ascii="Arial" w:hAnsi="Arial" w:cs="HelveticaNeue-Roman"/>
          <w:sz w:val="24"/>
          <w:szCs w:val="20"/>
        </w:rPr>
        <w:t xml:space="preserve"> </w:t>
      </w:r>
      <w:r w:rsidRPr="00D26545">
        <w:rPr>
          <w:rFonts w:ascii="Arial" w:hAnsi="Arial" w:cs="HelveticaNeue-Roman"/>
          <w:sz w:val="24"/>
          <w:szCs w:val="20"/>
        </w:rPr>
        <w:t>one of the following topics: special functions of mathematical physics, Laplace transforms, systems of first order equations</w:t>
      </w:r>
      <w:r w:rsidR="00934C39" w:rsidRPr="00D26545">
        <w:rPr>
          <w:rFonts w:ascii="Arial" w:hAnsi="Arial" w:cs="HelveticaNeue-Roman"/>
          <w:sz w:val="24"/>
          <w:szCs w:val="20"/>
        </w:rPr>
        <w:t>.</w:t>
      </w:r>
    </w:p>
    <w:p w14:paraId="1E845718" w14:textId="77777777" w:rsidR="006819F8" w:rsidRPr="00D26545" w:rsidRDefault="006819F8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</w:p>
    <w:p w14:paraId="560DEF23" w14:textId="77777777" w:rsidR="006819F8" w:rsidRPr="00D26545" w:rsidRDefault="00246083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Bold"/>
          <w:b/>
          <w:bCs/>
          <w:sz w:val="24"/>
          <w:szCs w:val="20"/>
        </w:rPr>
      </w:pPr>
      <w:r w:rsidRPr="00D26545">
        <w:rPr>
          <w:rFonts w:ascii="Arial" w:hAnsi="Arial" w:cs="HelveticaNeue-Bold"/>
          <w:b/>
          <w:bCs/>
          <w:sz w:val="24"/>
          <w:szCs w:val="20"/>
        </w:rPr>
        <w:t>MAT</w:t>
      </w:r>
      <w:r w:rsidR="006819F8" w:rsidRPr="00D26545">
        <w:rPr>
          <w:rFonts w:ascii="Arial" w:hAnsi="Arial" w:cs="HelveticaNeue-Bold"/>
          <w:b/>
          <w:bCs/>
          <w:sz w:val="24"/>
          <w:szCs w:val="20"/>
        </w:rPr>
        <w:t>H 467:</w:t>
      </w:r>
      <w:r w:rsidRPr="00D26545">
        <w:rPr>
          <w:rFonts w:ascii="Arial" w:hAnsi="Arial" w:cs="HelveticaNeue-Bold"/>
          <w:b/>
          <w:bCs/>
          <w:sz w:val="24"/>
          <w:szCs w:val="20"/>
        </w:rPr>
        <w:t xml:space="preserve"> </w:t>
      </w:r>
      <w:r w:rsidR="006819F8" w:rsidRPr="00D26545">
        <w:rPr>
          <w:rFonts w:ascii="Arial" w:hAnsi="Arial" w:cs="HelveticaNeue-Bold"/>
          <w:b/>
          <w:bCs/>
          <w:sz w:val="24"/>
          <w:szCs w:val="20"/>
        </w:rPr>
        <w:t>Partial Differential Equations</w:t>
      </w:r>
    </w:p>
    <w:p w14:paraId="6F9BED20" w14:textId="77777777" w:rsidR="006819F8" w:rsidRPr="00D26545" w:rsidRDefault="006819F8" w:rsidP="006819F8">
      <w:pPr>
        <w:autoSpaceDE w:val="0"/>
        <w:autoSpaceDN w:val="0"/>
        <w:adjustRightInd w:val="0"/>
        <w:spacing w:after="0" w:line="240" w:lineRule="auto"/>
        <w:rPr>
          <w:rFonts w:ascii="Arial" w:hAnsi="Arial" w:cs="HelveticaNeue-Roman"/>
          <w:sz w:val="24"/>
          <w:szCs w:val="20"/>
        </w:rPr>
      </w:pPr>
      <w:r w:rsidRPr="00D26545">
        <w:rPr>
          <w:rFonts w:ascii="Arial" w:hAnsi="Arial" w:cs="HelveticaNeue-Roman"/>
          <w:sz w:val="24"/>
          <w:szCs w:val="20"/>
        </w:rPr>
        <w:t>Fourier series and the method of separation of variables; the wave equation, heat equation and Laplace’s equation; d’Alembert’s formula. Maximum</w:t>
      </w:r>
      <w:r w:rsidR="002C1BE7" w:rsidRPr="00D26545">
        <w:rPr>
          <w:rFonts w:ascii="Arial" w:hAnsi="Arial" w:cs="HelveticaNeue-Roman"/>
          <w:sz w:val="24"/>
          <w:szCs w:val="20"/>
        </w:rPr>
        <w:t xml:space="preserve"> </w:t>
      </w:r>
      <w:r w:rsidRPr="00D26545">
        <w:rPr>
          <w:rFonts w:ascii="Arial" w:hAnsi="Arial" w:cs="HelveticaNeue-Roman"/>
          <w:sz w:val="24"/>
          <w:szCs w:val="20"/>
        </w:rPr>
        <w:t>principles, energy integrals and uniqueness. Sturm-Liouville problem</w:t>
      </w:r>
      <w:r w:rsidR="002C1BE7" w:rsidRPr="00D26545">
        <w:rPr>
          <w:rFonts w:ascii="Arial" w:hAnsi="Arial" w:cs="HelveticaNeue-Roman"/>
          <w:sz w:val="24"/>
          <w:szCs w:val="20"/>
        </w:rPr>
        <w:t>s and eigenfunction expansions.</w:t>
      </w:r>
    </w:p>
    <w:sectPr w:rsidR="006819F8" w:rsidRPr="00D26545" w:rsidSect="00DA0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C0CF2"/>
    <w:rsid w:val="000B45C7"/>
    <w:rsid w:val="000F468E"/>
    <w:rsid w:val="001C2699"/>
    <w:rsid w:val="00246083"/>
    <w:rsid w:val="00266E13"/>
    <w:rsid w:val="002B6568"/>
    <w:rsid w:val="002C1BE7"/>
    <w:rsid w:val="002E5A0B"/>
    <w:rsid w:val="002F0712"/>
    <w:rsid w:val="00351317"/>
    <w:rsid w:val="004B17A4"/>
    <w:rsid w:val="006819F8"/>
    <w:rsid w:val="008716F2"/>
    <w:rsid w:val="008D5C26"/>
    <w:rsid w:val="008F7A7B"/>
    <w:rsid w:val="00934C39"/>
    <w:rsid w:val="00964460"/>
    <w:rsid w:val="009C0CF2"/>
    <w:rsid w:val="009E1E4A"/>
    <w:rsid w:val="00A41F25"/>
    <w:rsid w:val="00B23C26"/>
    <w:rsid w:val="00B278FB"/>
    <w:rsid w:val="00B6384D"/>
    <w:rsid w:val="00D26545"/>
    <w:rsid w:val="00D904D6"/>
    <w:rsid w:val="00DA0B9D"/>
    <w:rsid w:val="00DD024D"/>
    <w:rsid w:val="00E13D48"/>
    <w:rsid w:val="00EB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10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753</Words>
  <Characters>4295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Stefan Cecelski</cp:lastModifiedBy>
  <cp:revision>25</cp:revision>
  <dcterms:created xsi:type="dcterms:W3CDTF">2010-07-08T16:38:00Z</dcterms:created>
  <dcterms:modified xsi:type="dcterms:W3CDTF">2014-09-01T16:15:00Z</dcterms:modified>
</cp:coreProperties>
</file>